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7576" w14:textId="77777777" w:rsidR="00857CF2" w:rsidRPr="00857CF2" w:rsidRDefault="00857CF2" w:rsidP="00857C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857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МАТЕРИАЛ </w:t>
      </w:r>
    </w:p>
    <w:p w14:paraId="364E0CA1" w14:textId="77777777" w:rsidR="00857CF2" w:rsidRPr="00857CF2" w:rsidRDefault="00857CF2" w:rsidP="00857CF2">
      <w:pPr>
        <w:shd w:val="clear" w:color="auto" w:fill="FFFFFF"/>
        <w:autoSpaceDE w:val="0"/>
        <w:autoSpaceDN w:val="0"/>
        <w:adjustRightInd w:val="0"/>
        <w:spacing w:after="0" w:line="280" w:lineRule="exact"/>
        <w:ind w:right="42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57C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членов информационно-пропагандистских групп Минской области (ноябрь 2023 г.) </w:t>
      </w:r>
    </w:p>
    <w:p w14:paraId="4B37CFC4" w14:textId="74740105" w:rsidR="002344A0" w:rsidRDefault="002344A0" w:rsidP="00857C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A09EEBA" w14:textId="12ABD5B3" w:rsidR="00857CF2" w:rsidRDefault="00857CF2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мерах противодействия экстремизму и терроризму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Минской области.  Соблюдение законодательства о массовых мероприятиях в Республике Беларусь.</w:t>
      </w:r>
    </w:p>
    <w:p w14:paraId="372A7D94" w14:textId="77777777" w:rsidR="00F7733E" w:rsidRPr="00104131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20556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основу государственной политики и идеологии Республики Беларусь заложен ряд постулатов и направлений, определяющих функционирование государст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ва в целом, в т.ч. направленных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противодействие экстремизму и терроризму, недопустимость реабилитации нацизма.</w:t>
      </w:r>
    </w:p>
    <w:p w14:paraId="17794AE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Указанные векторы деяте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льности государственных органов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организаций урегулированы на законодательном уровне:</w:t>
      </w:r>
    </w:p>
    <w:p w14:paraId="233C3F5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Закон от 04.01.2007 №203-З «О противодействии экстремизму» (в редакции от 14.05.2021);</w:t>
      </w:r>
    </w:p>
    <w:p w14:paraId="5956ACE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Закон от 03.01.2002 №77-З «О борьбе 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терроризмом»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от 18.05.2022);</w:t>
      </w:r>
    </w:p>
    <w:p w14:paraId="6D33A12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Закон от 14.05.2021 №103-З «О недопущении реабилитации нацизма»;</w:t>
      </w:r>
    </w:p>
    <w:p w14:paraId="70BB79AA" w14:textId="77777777" w:rsid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постановление Совет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а Министров Республики Беларусь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12.10.2021 №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575 «О мерах противодействия экстр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емизму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7733E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реабилитации нацизма»);</w:t>
      </w:r>
    </w:p>
    <w:p w14:paraId="633756AE" w14:textId="77777777" w:rsidR="00F7733E" w:rsidRDefault="00F7733E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УК Республики Беларусь, КоАП Республики Беларусь. </w:t>
      </w:r>
    </w:p>
    <w:p w14:paraId="5D054F04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акже определены меры противодействия экстремизму.</w:t>
      </w:r>
    </w:p>
    <w:p w14:paraId="2FB5255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 (экстремистская деятельность) 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</w:p>
    <w:p w14:paraId="53657E9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Во исполнение требований вышеназванных нормативно-правовых актов органами прокуратуры объявляются официальные предупреждения, выносятся пр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едписания, инициируются вопросы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приостановлении деятельности организаций, чья деятельность противоречит норма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 законодательства, о признании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их экстремистскими, о запрете их деятельности и ликвидации.</w:t>
      </w:r>
    </w:p>
    <w:p w14:paraId="77B69C2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 Республики Беларусь (ст.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19.11) предусматривает наступление ответственности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 </w:t>
      </w:r>
    </w:p>
    <w:p w14:paraId="3392806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(ч.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 ст.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 КоАП) влекут наложение штрафа в размере до двадцати базовых величин с конфискацией предмета административного правонарушения, на и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ндивидуального предпринимателя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двадцати до пятидесяти базовых величин с конфискацией предмета административного правона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рушения, а на юридическое лицо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пятидесяти до двухсот базовых величин с конфискацией предмета административного правонарушения.</w:t>
      </w:r>
    </w:p>
    <w:p w14:paraId="1655CF36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список экс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тремистских материалов размещен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сайте Министерства информации Республики Беларусь (</w:t>
      </w:r>
      <w:hyperlink r:id="rId5" w:history="1">
        <w:r w:rsidRPr="00D144C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http://mininform.gov.by/</w:t>
        </w:r>
      </w:hyperlink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4FAF686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инфор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мационной продукции, включенной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республиканский список экстремистских материалов, а равно изготовление, издание, хранение либо перевозка с целью распространения такой информационной продукции (ч.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 ст.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 КоАП) влекут наложение штрафа в размере от дес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яти до тридцати базовых величин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искации таких орудий и средств,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ндивидуального предпринимателя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наложение штрафа в размере от пятидесяти до ста базовых величин с конфискацией предмета административного правонарушения, а также орудий и средств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совершения указанного нарушения или без конфискации таких орудий и </w:t>
      </w:r>
      <w:r w:rsidR="00B81EE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средств, а на юридическое лицо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 до пятисот базовых величин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14:paraId="5AD05D74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Деанонимизировать правоохранители на сегодня</w:t>
      </w:r>
      <w:r w:rsidR="00837F47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шний день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практически любого, современные компьютерные программы позволяют это сделать, контролирую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и проверяются, в том числе,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различные домовые чаты.</w:t>
      </w:r>
    </w:p>
    <w:p w14:paraId="069DFED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Ст.</w:t>
      </w:r>
      <w:r w:rsidR="007344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19.10 КоАП Республики Беларусь предусматривает административную ответственность за пропаганду или публичное демонстрирование, изготовление, распространение нацистской символики или атрибутики. Как правило,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это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чная демонстрация окружающим).</w:t>
      </w:r>
    </w:p>
    <w:p w14:paraId="76462D7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 указанные действия совершены индивидуальным предпринимателем или юридическим лицом, то разме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р налагаемого штрафа составляет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пятидесяти базовых величин и до двухсот базовых величин соответственно.</w:t>
      </w:r>
    </w:p>
    <w:p w14:paraId="7D4AD9E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ответственность за повторность данного правонарушения в течение года после наложения административного взыскания. Влечет наложение штрафа в размере от десяти до двадцати базовых величин, общественных р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абот, административного ареста.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</w:p>
    <w:p w14:paraId="3B96BBF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</w:t>
      </w:r>
      <w:r w:rsidR="001E46DF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оловным кодексом предусмотрен ря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 ограничений связанных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преступными действиями и намерениями при проведении массовых мероприятий.</w:t>
      </w:r>
    </w:p>
    <w:p w14:paraId="20B5404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Статья 370 УК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предусматривает ответственность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(Государственным гербом Республики Беларусь, Государственным флагом Республики Беларусь, Государственным гимном Республики Беларусь).</w:t>
      </w:r>
    </w:p>
    <w:p w14:paraId="6470C0C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наиболее часто совершаемых видов данного преступления является надругательство над Государственным флагом, которое выражается в его срыве с места установки с последующими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оскорбительными действиями (срыв флага и последующее кидание его на землю уже образует состав преступления), либо размещении в сети Интернет изображения Государственного флага с оскорбительными комментариями и публикациями.</w:t>
      </w:r>
    </w:p>
    <w:p w14:paraId="54A1A22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Законом предусмотрена ответственность в ви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 штрафа в размере от тридцати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одной тысячи базовых величи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н, исправительных работ на срок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двух лет, ареста на срок от одного до трех месяцев, ограничения свободы на срок до трех лет, или лишения свободы на тот же срок.</w:t>
      </w:r>
    </w:p>
    <w:p w14:paraId="57D7CED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Статья 342. УК предусматривает ответственность за организацию и подготовку действий, грубо нарушающих общественный порядок, либо активное участие в них.</w:t>
      </w:r>
    </w:p>
    <w:p w14:paraId="0D282D2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 данного преступления образуют любые активные действия, как правило, в ходе несанкционированных массовых мероприятий, грубо нарушающие общественный порядок и сопряженные с явным неповиновением законным требованиям представителей власти, могут выражаться в создании «сцепки» для оказания сопротивления работникам милиции, в действиях по прорыву милицейского оцепления, в перекрытии дорог, повлекшем нарушение работы транспорта и т.д.</w:t>
      </w:r>
    </w:p>
    <w:p w14:paraId="59584F4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Продолжая тему уголовной о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тветственности, стоит вернуться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Закону о противодействии экстремизму, в который 14.05.2021 внесены некоторые поправки, в части введения уголовной ответственность за экстремизм и участие в боевых действиях на территории других стран.</w:t>
      </w:r>
    </w:p>
    <w:p w14:paraId="2BE7815C" w14:textId="77777777" w:rsidR="002344A0" w:rsidRPr="00D144CA" w:rsidRDefault="002344A0" w:rsidP="00764F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Значительно расширен перечень видов экстремистской деятельности. В дополнение к ранее установленным к экстремистской деятельности, в частности, отнесены:</w:t>
      </w:r>
    </w:p>
    <w:p w14:paraId="6B5A8355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распространение заведомо ложных сведений 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 Предоставление заведомо ложных сведений является уголовным преступление и влечет наказание арестом, или ограничением свободы на срок до четырех лет, или лишением свободы на тот же срок со штрафом или без штрафа (ст.</w:t>
      </w:r>
      <w:r w:rsidR="00764F4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369-1 УК);</w:t>
      </w:r>
    </w:p>
    <w:p w14:paraId="0A6D36B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оскорбление представителя власти в связи с выполнением им служебных обязанностей, дискредитация органов государственной власти. Публичное оскорблен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ие представителя власти в связи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выполнением им служебных обязанностей влечет уголовную ответственность и наказание штрафом, или арестом, или ограничением свободы на срок до трех лет со штрафом, или лишением свободы на тот же срок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 УК);</w:t>
      </w:r>
    </w:p>
    <w:p w14:paraId="1AD8AE13" w14:textId="77777777" w:rsidR="002344A0" w:rsidRPr="00D144CA" w:rsidRDefault="003072F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финансирование деятельност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экстремистского формирования –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предоставление или сбор денежных средств, ценных бумаг либо иного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имущества - последует арест, или ограничение свободы на срок до пяти лет, или лишением свободы на срок от трех до пяти лег и лишением свободы на срок от пяти до восьми лет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361-2 УК);</w:t>
      </w:r>
    </w:p>
    <w:p w14:paraId="059ACD19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публичные призывы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мероприятиях, влечет наказание ар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естом, или ограничением свободы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срок до пяти лет, или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лишением свободы на тот же срок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(ст.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369-3 УК);</w:t>
      </w:r>
    </w:p>
    <w:p w14:paraId="1EBAE26B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лет, те же деяния, совершенные повторно либо должностным лицом с использованием служебных полномочий, будут наказываться ограничением свободы на срок от трех до пяти лет или лишением свободы на срок от шести до десяти лет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361-1 УК);</w:t>
      </w:r>
    </w:p>
    <w:p w14:paraId="028CEE6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дополнены также статьи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Предусмотрено наказание до 7 лет лишения свободы;</w:t>
      </w:r>
    </w:p>
    <w:p w14:paraId="73A29C7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Также, предусмотрена уголовная ответственность за незаконный сбор либо распространение информации о частной жизни или персональных данных граждан, а также повышенная ответственность за такие действия в отношен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ии лица или его близких в связи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осуществлением служебной деятельности или выполнением общественного долга.</w:t>
      </w:r>
    </w:p>
    <w:p w14:paraId="405A54A9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Самостоятельным преступлением является вербовка и вовлечение лица в экстремистскую деятельность, обучение, а равно иное содействие экстремистской деятельности. Согласно статье 361</w:t>
      </w:r>
      <w:r w:rsidRPr="00D144CA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 w:eastAsia="ru-RU"/>
        </w:rPr>
        <w:t>4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Уголовного кодекса Республики Беларусь наказание за подобные действия может достигать до 6 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лет лишения свободы, а в случае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14:paraId="646E9B8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14:paraId="025081FA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Терроризм – социально-политическое криминальное явление, представляющее собой идеологию и практику применения насилия или угрозы насилием в целях оказания воздействия на принятие решений органами власти, воспрепятствования политической или иной общественной деятельности, провокации международных осложнений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или войны, устрашения населения, дестабилизации общественного порядка.</w:t>
      </w:r>
    </w:p>
    <w:p w14:paraId="65970CB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Правовую основу борьбы с терроризмом составляют Конституция Республики Беларусь, Уголов</w:t>
      </w:r>
      <w:r w:rsidR="007A09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ный кодекс Республики Беларусь,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другие акты законодательства, международные договоры Республики Беларусь.</w:t>
      </w:r>
    </w:p>
    <w:p w14:paraId="6ECEB6F8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этом борьба с терроризмом представляет собой деятельность по предупреждению, выявлению, пресечению и минимизации последствий террористической деятельности.</w:t>
      </w:r>
    </w:p>
    <w:p w14:paraId="0B4E42A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Противодействие идеологии терроризма включает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отивов, установок, направленных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коренное изменение существующих социальных и политических институтов государства.</w:t>
      </w:r>
    </w:p>
    <w:p w14:paraId="5460C6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14:paraId="1FBE66C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14:paraId="667885E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Профилактика терроризма предполагает решение следующих задач:</w:t>
      </w:r>
    </w:p>
    <w:p w14:paraId="38B4D01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рекоменда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ций и осуществление мероприятий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устранению причин и услови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й, способствующих возникновению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распространению терроризма;</w:t>
      </w:r>
    </w:p>
    <w:p w14:paraId="0B9F196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выявление и прогнозирование террористических угроз, информирование о них органов государственной власти и органов местного самоуправления, а также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общественности для принятия мер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их нейтрализации;</w:t>
      </w:r>
    </w:p>
    <w:p w14:paraId="719D8C1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оказание сдерживающего и поз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итивного воздействия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поведение отдельных лиц (групп лиц), склонных к экстремистским действиям;</w:t>
      </w:r>
    </w:p>
    <w:p w14:paraId="4413E668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перечня антитеррористических мероприятий для организации и проведения их с обязательным определением источников их финансирования;</w:t>
      </w:r>
    </w:p>
    <w:p w14:paraId="4A7B097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14:paraId="6D26B9F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- 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14:paraId="01BA6C7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совершенствование правовой регламентации возмещения ущерба лицам, участвующим в пр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есечении террористического акта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проведении контртеррористическо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 операции и (или) пострадавшим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результате их осуществления;</w:t>
      </w:r>
    </w:p>
    <w:p w14:paraId="67DEE7D1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совершенствование взаимодействия республиканских органов исполнительной власти в целях выраб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отки единой стратегии и тактики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рамках осуществления международного сотрудничества в сфере противодействия терроризму.</w:t>
      </w:r>
    </w:p>
    <w:p w14:paraId="6D7022A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 Реализация указанных задач должна осуществляться в рамках создания эффективной системы мер по противодействию терроризму.</w:t>
      </w:r>
    </w:p>
    <w:p w14:paraId="01EF515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основным мерам по предупреждению рассматриваемых негативных явлений относятся:</w:t>
      </w:r>
    </w:p>
    <w:p w14:paraId="550F5DA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политические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поддержание стабильной общественно-политической обстановки, раз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решение социальных противоречий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конфликтов, эскалация которых может привести к росту экстремистских настроений и использованию различных форм насилия, формирование системы противодействия идеологии терроризма, осуществление международного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сотрудничества в области борьбы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терроризмом;</w:t>
      </w:r>
    </w:p>
    <w:p w14:paraId="49899A1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социально-экономические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оздоровление экономики страны, устранение социальных и экономических условий, способствующих распространению идеологии насилия, недопущение маргинализации общества или отдельных социальных групп, роста безработицы, существенного социального и имущественного расслоения, обеспечение эффективной социальной защиты населения и повышение качества жизни;</w:t>
      </w:r>
    </w:p>
    <w:p w14:paraId="3EE9C9A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правовые (правоприменительные)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деятельности, совершенствование мер уголовной ответственности за преступления, направленные на достижение целей терроризма, общая профилактика правонарушений, способствующих террористической деятельности, индивидуал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ьная профилактика лиц, склонных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совершению экстремистских дей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ствий, техническое нормирование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стандартизация в области обеспечения безопасности мест массового пребывания людей, критически важных объектов, регулирование порядка использования информационно-коммуникационных систем;</w:t>
      </w:r>
    </w:p>
    <w:p w14:paraId="29E9452A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информационно-пропагандистские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разъяснение сущности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общественной опасности экстремизма/терроризма, воспитание патриотизма, информирование населения о предусмотренных законодательством механизмах реализации гражданских, политических, экономических, социальных и иных прав, законных интересов граждан, формирование стойкого неприятия обществом идеологии насилия, снижение уровня радикализации молодежи, информационно-профилактическое воздействие на сознание террористов и иных лиц, причастных к организации и осуществлению террористической деятельности;</w:t>
      </w:r>
    </w:p>
    <w:p w14:paraId="750F12A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культурно-просветительские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культивирование, в том числе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образования и воспитания граждан, социально значимых ценностей, прежде всего ценности человеческой жизни, формирование демократической политическо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й и правовой культуры, развитие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обществе толерантности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создание условий для диалога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политическим, экономическим, социальным, конфессиональным, культурным и иным проблемам, обучение населения правилам поведения при повышении уровня террористической угрозы, в случаях совершения актов терроризма, воспитание бдительности, морально-психологической устойчивости, сплоченности и дисциплинированности;</w:t>
      </w:r>
    </w:p>
    <w:p w14:paraId="5E4B8BEC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организационно-технические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– внедрение и использование программно-технических средств выявления и пресечения распространения экстремистских материалов, реализация мер по физической защите ядерных материалов и ядерных установок для предотвращения несанкционированного доступа к ним, разработка и реализация целевых программ и мероприятий по выполнению соответствующих технических требований.</w:t>
      </w:r>
    </w:p>
    <w:p w14:paraId="1343D54C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Субъектами, непосре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дственно осуществляющими борьбу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 в пределах своей компетенции, являются органы государственной безопасности, органы внутренних дел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Служба безопасности Президента Республики Беларусь, Вооруженные Силы Республики Беларусь, органы пограничной службы, внутренние войска Министерства внутренних дел.</w:t>
      </w:r>
    </w:p>
    <w:p w14:paraId="2C5A820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Субъектами, участвующ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ими в предупреждении, выявлении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пресечении террористической деятельности в пределах своей компетенции, являются государственные органы и иные государственные организации.</w:t>
      </w:r>
    </w:p>
    <w:p w14:paraId="273C047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При этом государственные органы и иные государственные организации, не являющиеся субъектами борьбы с терроризмом, участвуют в государствен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ном реагировании в соответствии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законодательством.</w:t>
      </w:r>
    </w:p>
    <w:p w14:paraId="4484179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Также на государственные органы, иные организации и граждан возлагается обязанность оказыв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ать содействие субъектам борьбы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терроризмом, выполнять их требования и соблюдать правовой режим в зоне проведения контртеррористической операции. Сообщение гражданами государственн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ым органам о ставших известными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 сведениях о террористической деятельности является долгом каждого и поощряется государством.</w:t>
      </w:r>
    </w:p>
    <w:p w14:paraId="1A8A6F00" w14:textId="77777777" w:rsid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силу ст.</w:t>
      </w:r>
      <w:r w:rsidR="003D1E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22 Закона «О борьбе с терроризмом» лица, принимавшие участие в террористической деятельности, несут ответственность, предусмотренную законодательными актами.</w:t>
      </w:r>
    </w:p>
    <w:p w14:paraId="4BD116BC" w14:textId="77777777" w:rsidR="003D1E7E" w:rsidRDefault="002344A0" w:rsidP="003D1E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Верховного Суда Республики Беларусь организация признается террористической 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деятельность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A04C8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 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2F620BE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организации, то такая организация признается террористической и ее деятельность на территории 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5F7076E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 Республики Беларусь (статья 19.13) предусматривает ответственность за финансирование террористической деятельности.</w:t>
      </w:r>
    </w:p>
    <w:p w14:paraId="788FA7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предоставление или сбор юридическим лицом средств любым способом в целях использования в террористической деятельности, материального обеспечения или иной поддержки заведомо для должностного лица этого юридического лица террористов, террористических групп и террористи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ческих организаций, в том числе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проезда к месту обучения для участия в террористической деятельности, влекут наложение штрафа 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юридическое лицо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 от пятисот до тысячи базовых величин.</w:t>
      </w:r>
    </w:p>
    <w:p w14:paraId="3A2C3D5F" w14:textId="77777777" w:rsidR="002344A0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Уголовная ответственность предусмотрена за пропаганду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289-1 УК), угрозу совершением акта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290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УК), финансирование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290-1 УК), содействие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290-2 УК), прохождение обучения или иной подготовки для участия в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290-3 УК), создание организации для осуществления террористической деятельности либо участие в ней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290-4 УК), организация деятельности террори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стической организации и участие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деятельности такой организации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290-5 УК).</w:t>
      </w:r>
    </w:p>
    <w:p w14:paraId="194CE75F" w14:textId="23FA9497" w:rsid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i/>
          <w:sz w:val="30"/>
          <w:szCs w:val="30"/>
        </w:rPr>
        <w:t>М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ассовым мероприятие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форма общественной активности </w:t>
      </w:r>
      <w:r w:rsidR="009071FD">
        <w:rPr>
          <w:rFonts w:ascii="Times New Roman" w:eastAsia="Calibri" w:hAnsi="Times New Roman" w:cs="Times New Roman"/>
          <w:sz w:val="30"/>
          <w:szCs w:val="30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</w:rPr>
        <w:t>и (или) досуга населения, представляющую собой совокупность действий, осуществляемых в ц</w:t>
      </w:r>
      <w:r w:rsidRPr="00206F78">
        <w:rPr>
          <w:rFonts w:ascii="Courier New" w:eastAsia="Calibri" w:hAnsi="Courier New" w:cs="Courier New"/>
          <w:b/>
          <w:bCs/>
          <w:spacing w:val="10"/>
          <w:sz w:val="24"/>
          <w:szCs w:val="24"/>
        </w:rPr>
        <w:t xml:space="preserve">елях </w:t>
      </w:r>
      <w:r w:rsidRPr="00206F78">
        <w:rPr>
          <w:rFonts w:ascii="Times New Roman" w:eastAsia="Calibri" w:hAnsi="Times New Roman" w:cs="Times New Roman"/>
          <w:sz w:val="30"/>
          <w:szCs w:val="30"/>
        </w:rPr>
        <w:t>индивидуальной и (или) коллективной реализации прав, свобод и законных интересов, а также удовлетворения своих экономических, политических, культурных, религиозных и других потребностей.</w:t>
      </w:r>
    </w:p>
    <w:p w14:paraId="65B049C4" w14:textId="77777777" w:rsidR="009071FD" w:rsidRPr="00206F78" w:rsidRDefault="009071FD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654DE6F" w14:textId="77777777" w:rsidR="00206F78" w:rsidRPr="00206F78" w:rsidRDefault="00206F78" w:rsidP="00206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Классифицировать массовые мероприятия можно по следующим условным основаниям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0E627A1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содержанию (видам):</w:t>
      </w:r>
    </w:p>
    <w:p w14:paraId="488B4D7D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общественно-политические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демонстрации, митинги, уличные шествия, собрания, пикетирования, съезды, выборы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232893F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культурно-зрелищные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фестивали, концерты, народные гуляния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66C07517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спортивные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олимпиады, чемпионаты, соревнования, матчи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0058ECD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религиозные (</w:t>
      </w:r>
      <w:r w:rsidRPr="00206F78">
        <w:rPr>
          <w:rFonts w:ascii="Times New Roman" w:eastAsia="Calibri" w:hAnsi="Times New Roman" w:cs="Times New Roman"/>
          <w:i/>
          <w:sz w:val="30"/>
          <w:szCs w:val="30"/>
        </w:rPr>
        <w:t>богослужения, религиозные обряды и ритуалы</w:t>
      </w:r>
      <w:r w:rsidRPr="00206F78">
        <w:rPr>
          <w:rFonts w:ascii="Times New Roman" w:eastAsia="Calibri" w:hAnsi="Times New Roman" w:cs="Times New Roman"/>
          <w:sz w:val="30"/>
          <w:szCs w:val="30"/>
        </w:rPr>
        <w:t>);</w:t>
      </w:r>
    </w:p>
    <w:p w14:paraId="6E81D242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sz w:val="30"/>
          <w:szCs w:val="30"/>
          <w:u w:val="single"/>
        </w:rPr>
        <w:t>По статусу (значимости)</w:t>
      </w:r>
      <w:r w:rsidRPr="00206F78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056C20FF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международные;</w:t>
      </w:r>
    </w:p>
    <w:p w14:paraId="203A919C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республиканские;</w:t>
      </w:r>
    </w:p>
    <w:p w14:paraId="01F0BF47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местные.</w:t>
      </w:r>
    </w:p>
    <w:p w14:paraId="0BE6C3B7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месту проведения:</w:t>
      </w:r>
    </w:p>
    <w:p w14:paraId="2EEEEA72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в зданиях, сооружениях;</w:t>
      </w:r>
    </w:p>
    <w:p w14:paraId="1EA4F34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на открытой местности.</w:t>
      </w:r>
    </w:p>
    <w:p w14:paraId="39155CD2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периодичности проведения:</w:t>
      </w:r>
    </w:p>
    <w:p w14:paraId="0396AFB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разовые;</w:t>
      </w:r>
    </w:p>
    <w:p w14:paraId="46DF7298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повседневные;</w:t>
      </w:r>
    </w:p>
    <w:p w14:paraId="053C01C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периодические.</w:t>
      </w:r>
    </w:p>
    <w:p w14:paraId="6A1CA028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способу возникновения:</w:t>
      </w:r>
    </w:p>
    <w:p w14:paraId="67390435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организованные;</w:t>
      </w:r>
    </w:p>
    <w:p w14:paraId="116351C1" w14:textId="77777777" w:rsidR="00206F78" w:rsidRPr="00206F78" w:rsidRDefault="00206F78" w:rsidP="00206F78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спонтанные (стихийные).</w:t>
      </w:r>
    </w:p>
    <w:p w14:paraId="2A440D31" w14:textId="77777777" w:rsidR="00206F78" w:rsidRPr="00206F78" w:rsidRDefault="00206F78" w:rsidP="00206F7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pacing w:val="-8"/>
          <w:sz w:val="30"/>
          <w:szCs w:val="30"/>
          <w:u w:val="single"/>
        </w:rPr>
        <w:t>По форме правового регулирования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:</w:t>
      </w:r>
    </w:p>
    <w:p w14:paraId="0FBACD7F" w14:textId="77777777" w:rsidR="00206F78" w:rsidRPr="00206F78" w:rsidRDefault="00206F78" w:rsidP="00206F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разрешенные (согласованные);</w:t>
      </w:r>
    </w:p>
    <w:p w14:paraId="0C6A3990" w14:textId="77777777" w:rsidR="00206F78" w:rsidRPr="00206F78" w:rsidRDefault="00206F78" w:rsidP="00206F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несанкционированные.</w:t>
      </w:r>
    </w:p>
    <w:p w14:paraId="622EF42B" w14:textId="77777777" w:rsidR="00206F78" w:rsidRPr="00206F78" w:rsidRDefault="00206F78" w:rsidP="009071FD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По возможности участия:</w:t>
      </w:r>
    </w:p>
    <w:p w14:paraId="3E5A11ED" w14:textId="5C75884B" w:rsidR="00206F78" w:rsidRPr="00206F78" w:rsidRDefault="009071FD" w:rsidP="009071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206F78" w:rsidRPr="00206F78">
        <w:rPr>
          <w:rFonts w:ascii="Times New Roman" w:eastAsia="Calibri" w:hAnsi="Times New Roman" w:cs="Times New Roman"/>
          <w:sz w:val="30"/>
          <w:szCs w:val="30"/>
        </w:rPr>
        <w:t>общедоступные;</w:t>
      </w:r>
    </w:p>
    <w:p w14:paraId="206E980D" w14:textId="77777777" w:rsidR="00206F78" w:rsidRPr="00206F78" w:rsidRDefault="00206F78" w:rsidP="00206F78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организованные для определенной социальной группы.</w:t>
      </w:r>
    </w:p>
    <w:p w14:paraId="4DCBF43A" w14:textId="77777777" w:rsidR="00206F78" w:rsidRPr="00206F78" w:rsidRDefault="00206F78" w:rsidP="00206F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  <w:u w:val="single"/>
        </w:rPr>
      </w:pPr>
      <w:r w:rsidRPr="00206F78">
        <w:rPr>
          <w:rFonts w:ascii="Times New Roman" w:eastAsia="Calibri" w:hAnsi="Times New Roman" w:cs="Times New Roman"/>
          <w:bCs/>
          <w:spacing w:val="-8"/>
          <w:sz w:val="30"/>
          <w:szCs w:val="30"/>
          <w:u w:val="single"/>
        </w:rPr>
        <w:t>По характеру действий</w:t>
      </w:r>
      <w:r w:rsidRPr="00206F78">
        <w:rPr>
          <w:rFonts w:ascii="Times New Roman" w:eastAsia="Calibri" w:hAnsi="Times New Roman" w:cs="Times New Roman"/>
          <w:bCs/>
          <w:sz w:val="30"/>
          <w:szCs w:val="30"/>
          <w:u w:val="single"/>
        </w:rPr>
        <w:t>:</w:t>
      </w:r>
    </w:p>
    <w:p w14:paraId="2465362E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статичные (стационарные, в одном месте);</w:t>
      </w:r>
    </w:p>
    <w:p w14:paraId="59DC45C5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динамичные (с перемещением из одного места проведения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другое, использованием транспортных средств);</w:t>
      </w:r>
    </w:p>
    <w:p w14:paraId="726D8635" w14:textId="77777777" w:rsidR="00206F78" w:rsidRPr="00206F78" w:rsidRDefault="00206F78" w:rsidP="00206F78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смешанные (разнообразные по своим видам мероприятия 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множеством мест одновременного или последовательного проведения).</w:t>
      </w:r>
    </w:p>
    <w:p w14:paraId="6EC291D1" w14:textId="77777777" w:rsidR="00206F78" w:rsidRPr="00206F78" w:rsidRDefault="00206F78" w:rsidP="00206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06F78">
        <w:rPr>
          <w:rFonts w:ascii="Times New Roman" w:eastAsia="Calibri" w:hAnsi="Times New Roman" w:cs="Times New Roman"/>
          <w:spacing w:val="-4"/>
          <w:sz w:val="30"/>
          <w:szCs w:val="30"/>
        </w:rPr>
        <w:t>коллективов, предусматриваются меры ответственности за их нарушение.</w:t>
      </w:r>
    </w:p>
    <w:p w14:paraId="3960F4CA" w14:textId="77777777" w:rsidR="00206F78" w:rsidRPr="00206F78" w:rsidRDefault="00206F78" w:rsidP="00206F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В настоящее время массовые мероприятия регулируется следующими законодательными актами:</w:t>
      </w:r>
    </w:p>
    <w:p w14:paraId="579BB895" w14:textId="7777777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Конституция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 – закрепляет основные права и свободы граждан, основания их ограничения, устанавливает основы деятельности государственной системы;</w:t>
      </w:r>
    </w:p>
    <w:p w14:paraId="0C0505BF" w14:textId="0D5CAAC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17 декабря 1992 года «О свободе совести и религиозных организациях»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регулирует порядок организации и проведения религиозных мероприятий;</w:t>
      </w:r>
    </w:p>
    <w:p w14:paraId="37BA2D28" w14:textId="77777777" w:rsidR="00206F78" w:rsidRPr="00206F78" w:rsidRDefault="00206F78" w:rsidP="00206F7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 xml:space="preserve">Закон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30 декабря 1997 года</w:t>
      </w: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br/>
        <w:t xml:space="preserve">«О массовых </w:t>
      </w:r>
      <w:r w:rsidRPr="00206F78">
        <w:rPr>
          <w:rFonts w:ascii="Times New Roman" w:eastAsia="Calibri" w:hAnsi="Times New Roman" w:cs="Times New Roman"/>
          <w:b/>
          <w:i/>
          <w:spacing w:val="-2"/>
          <w:kern w:val="28"/>
          <w:sz w:val="30"/>
          <w:szCs w:val="30"/>
        </w:rPr>
        <w:t>мероприятиях»</w:t>
      </w:r>
      <w:r w:rsidRPr="00206F78">
        <w:rPr>
          <w:rFonts w:ascii="Times New Roman" w:eastAsia="Calibri" w:hAnsi="Times New Roman" w:cs="Times New Roman"/>
          <w:spacing w:val="-2"/>
          <w:kern w:val="28"/>
          <w:sz w:val="30"/>
          <w:szCs w:val="30"/>
        </w:rPr>
        <w:t xml:space="preserve"> – </w:t>
      </w:r>
      <w:r w:rsidRPr="00206F78">
        <w:rPr>
          <w:rFonts w:ascii="Times New Roman" w:eastAsia="Calibri" w:hAnsi="Times New Roman" w:cs="Times New Roman"/>
          <w:spacing w:val="-2"/>
          <w:sz w:val="30"/>
          <w:szCs w:val="30"/>
        </w:rPr>
        <w:t>регулирует порядок организации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и проведения массовых мероприятий в специально не предназначенных для этой цели местах под открытым небом либо в помещениях;</w:t>
      </w:r>
    </w:p>
    <w:p w14:paraId="7C6316EB" w14:textId="77777777" w:rsidR="00206F78" w:rsidRPr="00206F78" w:rsidRDefault="00206F78" w:rsidP="00206F7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Избирательный кодекс Республики Беларусь от 11 февраля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br/>
        <w:t>2000 года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регулирует порядок организации и проведения выборов Президента Республики Беларусь, выборов и отзыва депутатов </w:t>
      </w:r>
      <w:r w:rsidRPr="00206F78">
        <w:rPr>
          <w:rFonts w:ascii="Times New Roman" w:eastAsia="Calibri" w:hAnsi="Times New Roman" w:cs="Times New Roman"/>
          <w:sz w:val="30"/>
          <w:szCs w:val="30"/>
        </w:rPr>
        <w:br/>
        <w:t>Палаты представителей, членов Совета Республики, депутатов местных Советов депутатов, а также при подготовке и проведении референдума (народного голосования);</w:t>
      </w:r>
    </w:p>
    <w:p w14:paraId="007328D7" w14:textId="77777777" w:rsidR="00206F78" w:rsidRPr="00206F78" w:rsidRDefault="00206F78" w:rsidP="00206F7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12 июля 2000 года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br/>
        <w:t>«О республиканских и местных собраниях»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республиканских и местных собраний;</w:t>
      </w:r>
    </w:p>
    <w:p w14:paraId="5CF27022" w14:textId="37105A21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Закон Республики Беларусь от 26 ноября 2003 года «О порядке реализации права законодательной инициативы гражданами Республики Беларусь»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массовых мероприятий в целях </w:t>
      </w:r>
      <w:r w:rsidRPr="00206F78">
        <w:rPr>
          <w:rFonts w:ascii="Times New Roman" w:eastAsia="Calibri" w:hAnsi="Times New Roman" w:cs="Times New Roman"/>
          <w:sz w:val="30"/>
          <w:szCs w:val="30"/>
        </w:rPr>
        <w:t>реализации права законодательной инициативы гражданами Республики Беларусь;</w:t>
      </w:r>
    </w:p>
    <w:p w14:paraId="5BC4B2C0" w14:textId="095E628F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Закон Республики Беларусь от 8 мая 2009 года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br/>
        <w:t>«О государственной охране»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охранных мероприятий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40A525C" w14:textId="0CCF7232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lastRenderedPageBreak/>
        <w:t>Закон Республики Беларусь от 4 января 2014 года «О физической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культуре и спорте»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>регулирует порядок организации и проведения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206F78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в частности, спортивно-массовых мероприятий, спортивных соревнований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B064866" w14:textId="77777777" w:rsidR="00206F78" w:rsidRPr="00206F78" w:rsidRDefault="00206F78" w:rsidP="009071FD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50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i/>
          <w:kern w:val="28"/>
          <w:sz w:val="30"/>
          <w:szCs w:val="30"/>
        </w:rPr>
        <w:t>Кодекс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Республики Беларусь о культуре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от 20 июля 2016 года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06F78">
        <w:rPr>
          <w:rFonts w:ascii="Times New Roman" w:eastAsia="Calibri" w:hAnsi="Times New Roman" w:cs="Times New Roman"/>
          <w:kern w:val="28"/>
          <w:sz w:val="30"/>
          <w:szCs w:val="30"/>
        </w:rPr>
        <w:t xml:space="preserve">– 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регулирует, в частности, порядок организации и проведения 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>культурно-зрелищных мероприятий</w:t>
      </w:r>
      <w:r w:rsidRPr="00206F7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1434A3" w14:textId="77777777" w:rsidR="00206F78" w:rsidRP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sz w:val="30"/>
          <w:szCs w:val="30"/>
        </w:rPr>
        <w:t>Необходимо учитывать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, что проведение различных мероприятий может регулироваться как отдельным законодательным актом, </w:t>
      </w:r>
      <w:r w:rsidRPr="00206F78">
        <w:rPr>
          <w:rFonts w:ascii="Times New Roman" w:eastAsia="Calibri" w:hAnsi="Times New Roman" w:cs="Times New Roman"/>
          <w:sz w:val="30"/>
          <w:szCs w:val="30"/>
        </w:rPr>
        <w:br/>
        <w:t>так и одновременно несколькими законами.</w:t>
      </w:r>
    </w:p>
    <w:p w14:paraId="51344B46" w14:textId="77777777" w:rsidR="00206F78" w:rsidRPr="00206F78" w:rsidRDefault="00206F78" w:rsidP="00206F78">
      <w:pPr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Лица, нарушившие установленный порядок организации и (или) проведения массовых мероприятий, несут ответственность в соответствии с законодательными актами.</w:t>
      </w:r>
    </w:p>
    <w:p w14:paraId="5E389239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арушение порядка организации или проведения массовых мероприятий влечет административную ответственность, предусмотренную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 24.23 КоАП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а в случаях, предусмотренных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ст.ст. 342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vertAlign w:val="superscript"/>
          <w:lang w:eastAsia="ru-RU"/>
        </w:rPr>
        <w:t>2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и 369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vertAlign w:val="superscript"/>
          <w:lang w:eastAsia="ru-RU"/>
        </w:rPr>
        <w:t>3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УК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уголовную.</w:t>
      </w:r>
    </w:p>
    <w:p w14:paraId="3B4E6DB9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Административная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также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сбор, получение, использование денежных средств, иного имущества,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в том числе имущественных прав, а также исключительных прав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на результаты интеллектуальной деятельности, а равно выполнение работ, оказание услуг для целей возмещения расходов, обусловленных привлечением лица к ответственности за нарушение порядка организации или проведения массовых мероприятий.</w:t>
      </w:r>
    </w:p>
    <w:p w14:paraId="4AD423F4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Уголовная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н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  <w:lang w:eastAsia="ru-RU"/>
        </w:rPr>
        <w:t>еоднократное нарушение порядка организации или проведения массовых мероприятий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>если лицо дважды в течение одного года подвергалось административному взысканию по статье 24.23 КоАП, и в течение года после наложения второго взыскания за такие деяния вновь нарушило порядок организации или проведения массовых мероприятий.</w:t>
      </w:r>
    </w:p>
    <w:p w14:paraId="47742800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Статьей 18.1 КоАП</w:t>
      </w:r>
      <w:r w:rsidRPr="00206F7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установлена административная ответственность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умышленное блокирование транспортных коммуникаций лицом, управляющим транспортным средством, в месте проведения массового мероприятия либо повлекшее создание аварийной обстановки.</w:t>
      </w:r>
    </w:p>
    <w:p w14:paraId="4E2F521B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водителем правил пользования звуковыми сигналами в месте проведения массового мероприятия 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влечет административную ответственность, предусмотренную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ст. 18.13 КоАП</w:t>
      </w:r>
    </w:p>
    <w:p w14:paraId="086DA1F1" w14:textId="04F7AEC4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порядка, наступает административная ответственность </w:t>
      </w:r>
      <w:r w:rsidR="009071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6F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ст. 19.4 КоАП</w:t>
      </w:r>
      <w:r w:rsidRPr="00206F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EA3CA4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Нарушение законодательства об иностранной безвозмездной помощи для </w:t>
      </w:r>
      <w:r w:rsidRPr="00206F78">
        <w:rPr>
          <w:rFonts w:ascii="Times New Roman" w:eastAsia="Calibri" w:hAnsi="Times New Roman" w:cs="Times New Roman"/>
          <w:sz w:val="30"/>
          <w:szCs w:val="30"/>
        </w:rPr>
        <w:t>организации или проведения собраний, митингов, уличных шествий, демонстраций, пикетирования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 влечет административную ответственность в случаях, установленных 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ст. 24.15 КоАП</w:t>
      </w:r>
      <w:r w:rsidRPr="00206F78">
        <w:rPr>
          <w:rFonts w:ascii="Times New Roman" w:eastAsia="Calibri" w:hAnsi="Times New Roman" w:cs="Times New Roman"/>
          <w:bCs/>
          <w:sz w:val="30"/>
          <w:szCs w:val="30"/>
        </w:rPr>
        <w:t xml:space="preserve">, а в случаях, предусмотренных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ст. 369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  <w:vertAlign w:val="superscript"/>
        </w:rPr>
        <w:t>2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УК</w:t>
      </w:r>
      <w:r w:rsidRPr="00206F78">
        <w:rPr>
          <w:rFonts w:ascii="Times New Roman" w:eastAsia="Calibri" w:hAnsi="Times New Roman" w:cs="Times New Roman"/>
          <w:sz w:val="30"/>
          <w:szCs w:val="30"/>
        </w:rPr>
        <w:t>, – уголовную.</w:t>
      </w:r>
    </w:p>
    <w:p w14:paraId="65255237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Следует также отметить, что сбыт наркотических средств, психотропных веществ, их прекурсоров или аналогов в месте проведения массовых мероприятий является квалифицирующим признаком преступления, предусмотренного 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ч. 3 ст. 328 УК</w:t>
      </w:r>
      <w:r w:rsidRPr="00206F7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47C8A04" w14:textId="77777777" w:rsidR="00206F78" w:rsidRDefault="00206F78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095C90" w14:textId="64BA80C0" w:rsidR="009071FD" w:rsidRPr="00D144CA" w:rsidRDefault="009071FD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071FD" w:rsidRPr="00D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6B"/>
    <w:rsid w:val="00104131"/>
    <w:rsid w:val="00122EE9"/>
    <w:rsid w:val="001325BB"/>
    <w:rsid w:val="001E46DF"/>
    <w:rsid w:val="00206F78"/>
    <w:rsid w:val="00224A0D"/>
    <w:rsid w:val="002344A0"/>
    <w:rsid w:val="002E5D28"/>
    <w:rsid w:val="003072F0"/>
    <w:rsid w:val="003C2940"/>
    <w:rsid w:val="003D1E7E"/>
    <w:rsid w:val="00492174"/>
    <w:rsid w:val="00570D77"/>
    <w:rsid w:val="0059289D"/>
    <w:rsid w:val="0068506B"/>
    <w:rsid w:val="006A169A"/>
    <w:rsid w:val="0070614D"/>
    <w:rsid w:val="00734416"/>
    <w:rsid w:val="00764F47"/>
    <w:rsid w:val="00785B4E"/>
    <w:rsid w:val="007868ED"/>
    <w:rsid w:val="007A0969"/>
    <w:rsid w:val="007E3E20"/>
    <w:rsid w:val="00823FFF"/>
    <w:rsid w:val="00837F47"/>
    <w:rsid w:val="00857CF2"/>
    <w:rsid w:val="008615F8"/>
    <w:rsid w:val="00892EBC"/>
    <w:rsid w:val="009071FD"/>
    <w:rsid w:val="00A115CE"/>
    <w:rsid w:val="00A42B6A"/>
    <w:rsid w:val="00A961DD"/>
    <w:rsid w:val="00B31273"/>
    <w:rsid w:val="00B4352D"/>
    <w:rsid w:val="00B81EEB"/>
    <w:rsid w:val="00BA04C8"/>
    <w:rsid w:val="00C06C84"/>
    <w:rsid w:val="00D144CA"/>
    <w:rsid w:val="00D16F04"/>
    <w:rsid w:val="00D856E4"/>
    <w:rsid w:val="00D85A9E"/>
    <w:rsid w:val="00E317B7"/>
    <w:rsid w:val="00EA779E"/>
    <w:rsid w:val="00F40F1C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  <w15:docId w15:val="{A193DBB7-CC04-4F93-9020-1E2DA2A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nform.gov.by/documents/respublikanskiy-spisok-ekstremistskikh-materia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Юлия Владимировна</cp:lastModifiedBy>
  <cp:revision>2</cp:revision>
  <cp:lastPrinted>2023-11-13T05:40:00Z</cp:lastPrinted>
  <dcterms:created xsi:type="dcterms:W3CDTF">2024-07-23T07:01:00Z</dcterms:created>
  <dcterms:modified xsi:type="dcterms:W3CDTF">2024-07-23T07:01:00Z</dcterms:modified>
</cp:coreProperties>
</file>